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176" w:rsidP="00E35176">
      <w:pPr>
        <w:ind w:firstLine="540"/>
        <w:jc w:val="right"/>
      </w:pPr>
      <w:r>
        <w:t>Дело № 2-14-2106/2025</w:t>
      </w:r>
    </w:p>
    <w:p w:rsidR="00E35176" w:rsidP="00E35176">
      <w:pPr>
        <w:ind w:firstLine="540"/>
        <w:jc w:val="right"/>
      </w:pPr>
      <w:r>
        <w:t>УИД 86</w:t>
      </w:r>
      <w:r>
        <w:rPr>
          <w:bCs/>
        </w:rPr>
        <w:t>MS0046-01-2024-008459-18</w:t>
      </w:r>
    </w:p>
    <w:p w:rsidR="00E35176" w:rsidP="00E35176">
      <w:pPr>
        <w:tabs>
          <w:tab w:val="left" w:pos="7776"/>
        </w:tabs>
        <w:ind w:firstLine="540"/>
        <w:jc w:val="both"/>
      </w:pPr>
      <w:r>
        <w:tab/>
      </w:r>
    </w:p>
    <w:p w:rsidR="00E35176" w:rsidP="00E35176">
      <w:pPr>
        <w:ind w:firstLine="540"/>
        <w:jc w:val="center"/>
      </w:pPr>
      <w:r>
        <w:t>РЕШЕНИЕ</w:t>
      </w:r>
    </w:p>
    <w:p w:rsidR="00E35176" w:rsidP="00E35176">
      <w:pPr>
        <w:ind w:firstLine="540"/>
        <w:jc w:val="center"/>
      </w:pPr>
      <w:r>
        <w:t>ИМЕНЕМ РОССИЙСКОЙ ФЕДЕРАЦИИ</w:t>
      </w:r>
    </w:p>
    <w:p w:rsidR="00E35176" w:rsidP="00E35176">
      <w:pPr>
        <w:ind w:left="-540" w:right="-1" w:firstLine="900"/>
        <w:rPr>
          <w:bCs/>
        </w:rPr>
      </w:pPr>
      <w:r>
        <w:rPr>
          <w:bCs/>
        </w:rPr>
        <w:t xml:space="preserve">                                                     (РЕЗОЛЮТИВНАЯ ЧАСТЬ)</w:t>
      </w:r>
    </w:p>
    <w:p w:rsidR="00E35176" w:rsidP="00E35176">
      <w:pPr>
        <w:ind w:firstLine="540"/>
        <w:jc w:val="both"/>
      </w:pPr>
    </w:p>
    <w:p w:rsidR="00E35176" w:rsidP="00E35176">
      <w:pPr>
        <w:ind w:firstLine="540"/>
        <w:jc w:val="both"/>
      </w:pPr>
      <w:r>
        <w:t>09 января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E35176" w:rsidP="00E35176">
      <w:pPr>
        <w:ind w:firstLine="540"/>
        <w:jc w:val="both"/>
      </w:pPr>
    </w:p>
    <w:p w:rsidR="00E35176" w:rsidP="00E35176">
      <w:pPr>
        <w:ind w:firstLine="540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 – Мансийского автономного округа – Югры Аксенова Е.В., </w:t>
      </w:r>
    </w:p>
    <w:p w:rsidR="00E35176" w:rsidP="00E35176">
      <w:pPr>
        <w:ind w:firstLine="540"/>
        <w:jc w:val="both"/>
      </w:pPr>
      <w:r>
        <w:t>при секретаре Вечер А.А.,</w:t>
      </w:r>
    </w:p>
    <w:p w:rsidR="00E35176" w:rsidP="00E35176">
      <w:pPr>
        <w:ind w:firstLine="540"/>
        <w:jc w:val="both"/>
      </w:pPr>
      <w:r>
        <w:t>в отсутствие надлежащим образом уведомленных лиц: предста</w:t>
      </w:r>
      <w:r>
        <w:t>вителя истца ООО</w:t>
      </w:r>
      <w:r>
        <w:rPr>
          <w:color w:val="000099"/>
        </w:rPr>
        <w:t xml:space="preserve"> ПКО «АйДи Коллект», </w:t>
      </w:r>
      <w:r>
        <w:t>ответчика Забудкиной Е.В.,</w:t>
      </w:r>
    </w:p>
    <w:p w:rsidR="00E35176" w:rsidP="00E35176">
      <w:pPr>
        <w:ind w:firstLine="540"/>
        <w:jc w:val="both"/>
      </w:pPr>
      <w:r>
        <w:t>рассмотрев в открытом судебном заседании гражданское дело по иску ООО</w:t>
      </w:r>
      <w:r>
        <w:rPr>
          <w:color w:val="000099"/>
        </w:rPr>
        <w:t xml:space="preserve"> ПКО «АйДи Коллект» к Забудкиной Елене Викторовне о взыскании задолженности по договору займа № 204893159 от 17.07.2022, за</w:t>
      </w:r>
      <w:r>
        <w:rPr>
          <w:color w:val="000099"/>
        </w:rPr>
        <w:t>ключенному между ответчиком и ООО МКК «кредиска», право требования основано на договоре уступки № 21/04/23 от 21.04.2023</w:t>
      </w:r>
      <w:r>
        <w:t>,</w:t>
      </w:r>
    </w:p>
    <w:p w:rsidR="00E35176" w:rsidP="00E35176">
      <w:pPr>
        <w:ind w:firstLine="540"/>
        <w:jc w:val="both"/>
      </w:pPr>
      <w:r>
        <w:t>Руководствуясь ст. ст. 194-199 ГПК РФ, мировой судья</w:t>
      </w:r>
    </w:p>
    <w:p w:rsidR="00E35176" w:rsidP="00E35176">
      <w:pPr>
        <w:ind w:firstLine="540"/>
        <w:jc w:val="both"/>
      </w:pPr>
    </w:p>
    <w:p w:rsidR="00E35176" w:rsidP="008D02AE">
      <w:pPr>
        <w:jc w:val="center"/>
      </w:pPr>
      <w:r>
        <w:t>РЕШИЛ:</w:t>
      </w:r>
    </w:p>
    <w:p w:rsidR="00E35176" w:rsidP="00E35176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Профессиональ</w:t>
      </w:r>
      <w:r>
        <w:rPr>
          <w:color w:val="000099"/>
        </w:rPr>
        <w:t xml:space="preserve">ная коллекторская организация «АйДи Коллект» к Забудкиной Елене Викторовне о взыскании задолженности по договору займа </w:t>
      </w:r>
      <w:r>
        <w:t>– удовлетворить в полном объеме.</w:t>
      </w:r>
    </w:p>
    <w:p w:rsidR="00E35176" w:rsidP="00E35176">
      <w:pPr>
        <w:ind w:firstLine="540"/>
        <w:jc w:val="both"/>
        <w:rPr>
          <w:bCs/>
          <w:color w:val="000099"/>
        </w:rPr>
      </w:pPr>
      <w:r>
        <w:t>Взыскать с Забудкиной Елены Викторовны</w:t>
      </w:r>
      <w:r>
        <w:rPr>
          <w:color w:val="000099"/>
        </w:rPr>
        <w:t xml:space="preserve"> (паспорт *</w:t>
      </w:r>
      <w:r>
        <w:rPr>
          <w:color w:val="000099"/>
        </w:rPr>
        <w:t xml:space="preserve">), </w:t>
      </w:r>
      <w:r>
        <w:t>в пользу общества с ограниченной ответст</w:t>
      </w:r>
      <w:r>
        <w:t>венностью</w:t>
      </w:r>
      <w:r>
        <w:rPr>
          <w:color w:val="000099"/>
        </w:rPr>
        <w:t xml:space="preserve"> Профессиональная коллекторская организация «АйДи Коллект»</w:t>
      </w:r>
      <w:r>
        <w:t xml:space="preserve"> (ОГРН 1177746355225 ИНН 7730233723)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 xml:space="preserve">№ 204893159 от 17.07.2022 </w:t>
      </w:r>
      <w:r>
        <w:rPr>
          <w:bCs/>
        </w:rPr>
        <w:t>за период с 17.07.2022 по 21.04.2023 в размере 15600 руб., из которых 8000 руб. сумма основног</w:t>
      </w:r>
      <w:r>
        <w:rPr>
          <w:bCs/>
        </w:rPr>
        <w:t>о долга, 7332 руб. 82 коп. сумма процентов за пользование займом, 267 руб. 18 коп. сумма задолженности по штрафам, пени, неустоек, 90 руб. 60 коп. почтовые расходы, расходы по уплате государственной пошлины в размере 4000 руб</w:t>
      </w:r>
      <w:r>
        <w:rPr>
          <w:bCs/>
          <w:color w:val="000099"/>
        </w:rPr>
        <w:t xml:space="preserve">., всего взыскать </w:t>
      </w:r>
      <w:r w:rsidR="008D02AE">
        <w:rPr>
          <w:bCs/>
          <w:color w:val="000099"/>
        </w:rPr>
        <w:t>19690</w:t>
      </w:r>
      <w:r>
        <w:rPr>
          <w:bCs/>
          <w:color w:val="000099"/>
        </w:rPr>
        <w:t xml:space="preserve"> (</w:t>
      </w:r>
      <w:r w:rsidR="008D02AE">
        <w:rPr>
          <w:bCs/>
          <w:color w:val="000099"/>
        </w:rPr>
        <w:t>девятнадцать тысяч шестьсот девяносто</w:t>
      </w:r>
      <w:r>
        <w:rPr>
          <w:bCs/>
          <w:color w:val="000099"/>
        </w:rPr>
        <w:t>) рублей 6</w:t>
      </w:r>
      <w:r w:rsidR="008D02AE">
        <w:rPr>
          <w:bCs/>
          <w:color w:val="000099"/>
        </w:rPr>
        <w:t>0</w:t>
      </w:r>
      <w:r>
        <w:rPr>
          <w:bCs/>
          <w:color w:val="000099"/>
        </w:rPr>
        <w:t xml:space="preserve"> копеек.</w:t>
      </w:r>
    </w:p>
    <w:p w:rsidR="008D02AE" w:rsidRPr="008D02AE" w:rsidP="008D02AE">
      <w:pPr>
        <w:ind w:firstLine="567"/>
        <w:jc w:val="both"/>
      </w:pPr>
      <w:r w:rsidRPr="008D02AE"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D02AE" w:rsidRPr="008D02AE" w:rsidP="008D02AE">
      <w:pPr>
        <w:ind w:right="-1" w:firstLine="567"/>
        <w:jc w:val="both"/>
        <w:rPr>
          <w:color w:val="000000"/>
        </w:rPr>
      </w:pPr>
      <w:r w:rsidRPr="008D02AE">
        <w:t>в течение трех дней со дня объявления резолютивной части</w:t>
      </w:r>
      <w:r w:rsidRPr="008D02AE"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8D02AE" w:rsidRPr="008D02AE" w:rsidP="008D02AE">
      <w:pPr>
        <w:shd w:val="clear" w:color="auto" w:fill="FFFFFF"/>
        <w:ind w:right="-1" w:firstLine="567"/>
        <w:jc w:val="both"/>
        <w:rPr>
          <w:color w:val="000000"/>
        </w:rPr>
      </w:pPr>
      <w:r w:rsidRPr="008D02AE">
        <w:rPr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8D02AE">
        <w:rPr>
          <w:color w:val="000000"/>
        </w:rPr>
        <w:t>седании.</w:t>
      </w:r>
    </w:p>
    <w:p w:rsidR="00E35176" w:rsidP="00E35176">
      <w:pPr>
        <w:ind w:firstLine="540"/>
        <w:jc w:val="both"/>
      </w:pPr>
      <w: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E35176" w:rsidP="00E35176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</w:t>
      </w:r>
      <w:r>
        <w:t>ельной форме в Нижневартовский городской суд ХМАО - Югры через мирового судью судебного участка №6.</w:t>
      </w:r>
    </w:p>
    <w:p w:rsidR="00E35176" w:rsidP="00E35176">
      <w:pPr>
        <w:ind w:firstLine="540"/>
        <w:jc w:val="both"/>
      </w:pPr>
    </w:p>
    <w:p w:rsidR="00E35176" w:rsidP="00E35176">
      <w:pPr>
        <w:ind w:firstLine="540"/>
        <w:jc w:val="both"/>
      </w:pPr>
      <w:r>
        <w:t>*</w:t>
      </w:r>
    </w:p>
    <w:p w:rsidR="00E35176" w:rsidP="00E35176">
      <w:pPr>
        <w:ind w:firstLine="540"/>
        <w:jc w:val="both"/>
      </w:pPr>
      <w:r>
        <w:t xml:space="preserve">Мировой судья               </w:t>
      </w:r>
      <w:r>
        <w:t xml:space="preserve">                                                        </w:t>
      </w:r>
      <w:r w:rsidR="008D02AE">
        <w:t xml:space="preserve">                        </w:t>
      </w:r>
      <w:r>
        <w:t xml:space="preserve">Е.В. Аксенова </w:t>
      </w:r>
    </w:p>
    <w:p w:rsidR="00E35176" w:rsidP="00E35176">
      <w:pPr>
        <w:ind w:firstLine="540"/>
        <w:jc w:val="both"/>
      </w:pPr>
      <w:r>
        <w:tab/>
      </w:r>
      <w:r>
        <w:tab/>
      </w:r>
    </w:p>
    <w:p w:rsidR="00E35176" w:rsidP="00E35176">
      <w:r>
        <w:t>*</w:t>
      </w:r>
    </w:p>
    <w:p w:rsidR="00E35176" w:rsidP="00E35176"/>
    <w:p w:rsidR="00E35176" w:rsidP="00E35176"/>
    <w:p w:rsidR="00E35176" w:rsidP="00E35176"/>
    <w:p w:rsidR="00E35176" w:rsidP="00E35176"/>
    <w:p w:rsidR="00E35176" w:rsidP="00E35176"/>
    <w:p w:rsidR="00E35176" w:rsidP="00E35176"/>
    <w:p w:rsidR="00E35176" w:rsidP="00E35176"/>
    <w:p w:rsidR="0041318B"/>
    <w:sectPr w:rsidSect="00E351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0"/>
    <w:rsid w:val="0041318B"/>
    <w:rsid w:val="008D02AE"/>
    <w:rsid w:val="00BD4C5C"/>
    <w:rsid w:val="00E35176"/>
    <w:rsid w:val="00FD07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F42175-BF67-4E4F-85FF-2EDC56BE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35176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35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02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02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